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94C" w:rsidRDefault="0011094C" w:rsidP="0011094C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DF603C">
        <w:rPr>
          <w:rFonts w:eastAsia="宋体" w:cs="Arial"/>
          <w:b/>
          <w:noProof/>
          <w:sz w:val="24"/>
          <w:szCs w:val="24"/>
          <w:lang w:eastAsia="zh-CN"/>
        </w:rPr>
        <w:t>R4-2011000</w:t>
      </w:r>
    </w:p>
    <w:p w:rsidR="0011094C" w:rsidRDefault="0011094C" w:rsidP="001109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11094C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5378A">
        <w:rPr>
          <w:rFonts w:ascii="Arial" w:hAnsi="Arial"/>
          <w:sz w:val="24"/>
          <w:lang w:val="en-US" w:eastAsia="zh-CN"/>
        </w:rPr>
        <w:t>S</w:t>
      </w:r>
      <w:r w:rsidR="0085378A" w:rsidRPr="0085378A">
        <w:rPr>
          <w:rFonts w:ascii="Arial" w:hAnsi="Arial"/>
          <w:sz w:val="24"/>
          <w:lang w:val="en-US" w:eastAsia="zh-CN"/>
        </w:rPr>
        <w:t>imulation results on NR UE HST performance requirements for single-tap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5378A">
        <w:rPr>
          <w:rFonts w:ascii="Arial" w:hAnsi="Arial"/>
          <w:sz w:val="24"/>
          <w:lang w:val="pt-BR"/>
        </w:rPr>
        <w:t>7.15.3.1.3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B06A66" w:rsidRDefault="004F5BBF" w:rsidP="00B06A66">
      <w:pPr>
        <w:rPr>
          <w:lang w:val="en-US" w:eastAsia="zh-CN"/>
        </w:rPr>
      </w:pPr>
      <w:r>
        <w:rPr>
          <w:lang w:eastAsia="zh-CN"/>
        </w:rPr>
        <w:t>During RAN4#95-</w:t>
      </w:r>
      <w:r w:rsidR="009163A1" w:rsidRPr="00AD59AA">
        <w:rPr>
          <w:lang w:eastAsia="zh-CN"/>
        </w:rPr>
        <w:t xml:space="preserve">e meeting, way forward [1] for NR Rel-16 UE demodulation was approved. </w:t>
      </w:r>
      <w:r w:rsidR="009163A1" w:rsidRPr="00AD59AA">
        <w:rPr>
          <w:lang w:val="en-US" w:eastAsia="zh-CN"/>
        </w:rPr>
        <w:t xml:space="preserve">In this contribution, we </w:t>
      </w:r>
      <w:r>
        <w:rPr>
          <w:lang w:val="en-US" w:eastAsia="zh-CN"/>
        </w:rPr>
        <w:t>provide</w:t>
      </w:r>
      <w:r w:rsidR="009163A1" w:rsidRPr="00AD59AA">
        <w:rPr>
          <w:lang w:val="en-US" w:eastAsia="zh-CN"/>
        </w:rPr>
        <w:t xml:space="preserve"> our </w:t>
      </w:r>
      <w:r>
        <w:rPr>
          <w:lang w:val="en-US" w:eastAsia="zh-CN"/>
        </w:rPr>
        <w:t>simulation results</w:t>
      </w:r>
      <w:r w:rsidR="009163A1" w:rsidRPr="00AD59AA">
        <w:rPr>
          <w:lang w:val="en-US" w:eastAsia="zh-CN"/>
        </w:rPr>
        <w:t xml:space="preserve"> </w:t>
      </w:r>
      <w:r w:rsidR="00B012E4">
        <w:rPr>
          <w:lang w:val="en-US" w:eastAsia="zh-CN"/>
        </w:rPr>
        <w:t>on</w:t>
      </w:r>
      <w:r w:rsidR="009163A1" w:rsidRPr="00AD59AA">
        <w:rPr>
          <w:lang w:val="en-US" w:eastAsia="zh-CN"/>
        </w:rPr>
        <w:t xml:space="preserve"> NR Rel-16 </w:t>
      </w:r>
      <w:r w:rsidR="00B012E4" w:rsidRPr="00AD59AA">
        <w:rPr>
          <w:lang w:val="en-US" w:eastAsia="zh-CN"/>
        </w:rPr>
        <w:t xml:space="preserve">UE </w:t>
      </w:r>
      <w:r w:rsidR="009163A1" w:rsidRPr="00AD59AA">
        <w:rPr>
          <w:lang w:val="en-US" w:eastAsia="zh-CN"/>
        </w:rPr>
        <w:t>HST</w:t>
      </w:r>
      <w:r>
        <w:rPr>
          <w:lang w:val="en-US" w:eastAsia="zh-CN"/>
        </w:rPr>
        <w:t xml:space="preserve"> </w:t>
      </w:r>
      <w:r w:rsidR="00B012E4" w:rsidRPr="00AD59AA">
        <w:rPr>
          <w:lang w:val="en-US" w:eastAsia="zh-CN"/>
        </w:rPr>
        <w:t>demodulation requirements</w:t>
      </w:r>
      <w:r w:rsidR="0085378A">
        <w:rPr>
          <w:lang w:val="en-US" w:eastAsia="zh-CN"/>
        </w:rPr>
        <w:t xml:space="preserve"> for single-tap</w:t>
      </w:r>
      <w:r w:rsidR="00B012E4"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="009163A1" w:rsidRPr="00AD59AA">
        <w:rPr>
          <w:lang w:val="en-US" w:eastAsia="zh-CN"/>
        </w:rPr>
        <w:t>.</w:t>
      </w:r>
      <w:r w:rsidR="00B06A66" w:rsidRPr="00B06A66">
        <w:rPr>
          <w:lang w:val="en-US" w:eastAsia="zh-CN"/>
        </w:rPr>
        <w:t xml:space="preserve"> </w:t>
      </w:r>
      <w:r w:rsidR="00B06A66">
        <w:rPr>
          <w:lang w:val="en-US" w:eastAsia="zh-CN"/>
        </w:rPr>
        <w:t>The simulation assumption is derived from WF [1] as Table 1-1 below.</w:t>
      </w:r>
    </w:p>
    <w:p w:rsidR="009163A1" w:rsidRDefault="00B06A66" w:rsidP="00B06A66">
      <w:pPr>
        <w:pStyle w:val="TH"/>
        <w:rPr>
          <w:lang w:eastAsia="zh-CN"/>
        </w:rPr>
      </w:pPr>
      <w:r>
        <w:rPr>
          <w:lang w:eastAsia="zh-CN"/>
        </w:rPr>
        <w:t xml:space="preserve">Table 1-1 Simulation assumption for </w:t>
      </w:r>
      <w:r w:rsidR="001A6159">
        <w:rPr>
          <w:noProof/>
          <w:lang w:val="en-US"/>
        </w:rPr>
        <w:t>NR UE HST</w:t>
      </w:r>
      <w:r w:rsidR="001A6159" w:rsidRPr="00B012E4">
        <w:rPr>
          <w:noProof/>
          <w:lang w:val="en-US"/>
        </w:rPr>
        <w:t xml:space="preserve"> </w:t>
      </w:r>
      <w:r w:rsidR="001A6159">
        <w:rPr>
          <w:noProof/>
          <w:lang w:val="en-US"/>
        </w:rPr>
        <w:t>single-tap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1549"/>
        <w:gridCol w:w="1549"/>
      </w:tblGrid>
      <w:tr w:rsidR="00B06A66" w:rsidRPr="00B06A66" w:rsidTr="00B06A66">
        <w:trPr>
          <w:trHeight w:val="29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H"/>
              <w:rPr>
                <w:lang w:val="en-US"/>
              </w:rPr>
            </w:pPr>
            <w:r w:rsidRPr="00B06A66"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H"/>
              <w:rPr>
                <w:lang w:val="en-US"/>
              </w:rPr>
            </w:pPr>
            <w:r w:rsidRPr="00B06A66">
              <w:t>Value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A66" w:rsidRPr="00B06A66" w:rsidRDefault="00B06A66" w:rsidP="00B06A66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H"/>
              <w:rPr>
                <w:lang w:val="en-US"/>
              </w:rPr>
            </w:pPr>
            <w:r w:rsidRPr="00B06A66">
              <w:t>FDD 15KH</w:t>
            </w:r>
            <w:r w:rsidRPr="00B06A66">
              <w:rPr>
                <w:lang w:val="en-US"/>
              </w:rPr>
              <w:t>z 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H"/>
              <w:rPr>
                <w:lang w:val="en-US"/>
              </w:rPr>
            </w:pPr>
            <w:r w:rsidRPr="00B06A66">
              <w:t>TDD 30KH</w:t>
            </w:r>
            <w:r w:rsidRPr="00B06A66">
              <w:rPr>
                <w:lang w:val="en-US"/>
              </w:rPr>
              <w:t>z SCS</w:t>
            </w:r>
          </w:p>
        </w:tc>
      </w:tr>
      <w:tr w:rsidR="00B06A66" w:rsidRPr="00B06A66" w:rsidTr="00B06A66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Antenna co</w:t>
            </w:r>
            <w:r w:rsidRPr="00B06A66">
              <w:rPr>
                <w:lang w:val="en-US"/>
              </w:rPr>
              <w:t>n</w:t>
            </w:r>
            <w:r w:rsidRPr="00B06A66">
              <w:t>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1</w:t>
            </w:r>
            <w:r w:rsidRPr="00B06A66">
              <w:rPr>
                <w:rFonts w:hint="eastAsia"/>
                <w:lang w:val="en-US"/>
              </w:rPr>
              <w:t>×2; 1×4</w:t>
            </w:r>
          </w:p>
        </w:tc>
      </w:tr>
      <w:tr w:rsidR="00B06A66" w:rsidRPr="00B06A66" w:rsidTr="00B06A66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DMRS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type 1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Number of DMRS symbols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  <w:lang w:val="en-US"/>
              </w:rPr>
              <w:t>DMRS 1+1+1</w:t>
            </w:r>
          </w:p>
        </w:tc>
      </w:tr>
      <w:tr w:rsidR="00B06A66" w:rsidRPr="00B06A66" w:rsidTr="00B06A66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MCS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MCS 17 based on 64QAM table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Mincho"/>
                <w:lang w:val="en-US"/>
              </w:rPr>
              <w:t>TDD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  <w:lang w:val="en-US"/>
              </w:rPr>
              <w:t>7D1S2U, S: 6D 4G 4U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  <w:lang w:val="en-US"/>
              </w:rPr>
              <w:t>HST-single tap</w:t>
            </w:r>
          </w:p>
        </w:tc>
      </w:tr>
      <w:tr w:rsidR="00B06A66" w:rsidRPr="00B06A66" w:rsidTr="00B06A66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TRS periodicity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10ms, 2slot pattern</w:t>
            </w:r>
          </w:p>
        </w:tc>
      </w:tr>
      <w:tr w:rsidR="00B06A66" w:rsidRPr="00B06A66" w:rsidTr="00B06A6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Mincho"/>
                <w:lang w:val="en-US"/>
              </w:rPr>
              <w:t>PDSCH mapping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Type A, Start symbol 2, Duration 12</w:t>
            </w:r>
          </w:p>
        </w:tc>
      </w:tr>
      <w:tr w:rsidR="00B06A66" w:rsidRPr="00B06A66" w:rsidTr="00B06A66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Mincho"/>
                <w:lang w:val="en-US"/>
              </w:rPr>
              <w:t>Ds and Dmin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Ds= 300m, Dmin=2m</w:t>
            </w:r>
          </w:p>
        </w:tc>
      </w:tr>
      <w:tr w:rsidR="00B06A66" w:rsidRPr="00B06A66" w:rsidTr="009248D3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Mincho"/>
                <w:lang w:val="en-US"/>
              </w:rPr>
              <w:t>Rank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bookmarkStart w:id="0" w:name="_GoBack"/>
            <w:bookmarkEnd w:id="0"/>
            <w:r w:rsidRPr="00B06A66">
              <w:rPr>
                <w:rFonts w:eastAsia="MS PGothic"/>
                <w:lang w:val="en-US"/>
              </w:rPr>
              <w:t xml:space="preserve"> Rank = 1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40MHz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Mincho"/>
                <w:lang w:val="en-US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  <w:lang w:val="en-US"/>
              </w:rPr>
              <w:t>972Hz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  <w:lang w:val="en-US"/>
              </w:rPr>
              <w:t xml:space="preserve">1667Hz </w:t>
            </w:r>
          </w:p>
        </w:tc>
      </w:tr>
      <w:tr w:rsidR="00B06A66" w:rsidRPr="00B06A66" w:rsidTr="00B06A66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t>Testing metric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B06A66" w:rsidRPr="00B06A66" w:rsidRDefault="00B06A66" w:rsidP="00B06A66">
            <w:pPr>
              <w:pStyle w:val="TAC"/>
              <w:rPr>
                <w:lang w:val="en-US"/>
              </w:rPr>
            </w:pPr>
            <w:r w:rsidRPr="00B06A66">
              <w:rPr>
                <w:rFonts w:eastAsia="MS PGothic"/>
              </w:rPr>
              <w:t>SNR @70% of maximum throughput</w:t>
            </w:r>
          </w:p>
        </w:tc>
      </w:tr>
    </w:tbl>
    <w:p w:rsidR="00B06A66" w:rsidRPr="00AD59AA" w:rsidRDefault="00B06A66" w:rsidP="00B06A66">
      <w:pPr>
        <w:pStyle w:val="TH"/>
        <w:rPr>
          <w:lang w:val="en-US" w:eastAsia="zh-CN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5F3030" w:rsidRPr="0036041D" w:rsidRDefault="005F3030" w:rsidP="005F303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is shown in the table 2-1 and Figure 2-1 below.</w:t>
      </w:r>
    </w:p>
    <w:p w:rsidR="00B012E4" w:rsidRPr="006C057F" w:rsidRDefault="005F3030" w:rsidP="00B012E4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>Table 2</w:t>
      </w:r>
      <w:r w:rsidR="00B012E4">
        <w:rPr>
          <w:noProof/>
          <w:lang w:val="en-US"/>
        </w:rPr>
        <w:t>-1: Ideal Simulation results for NR UE HST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single-tap scenario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347"/>
        <w:gridCol w:w="2557"/>
        <w:gridCol w:w="1813"/>
      </w:tblGrid>
      <w:tr w:rsidR="00B012E4" w:rsidRPr="00167706" w:rsidTr="00C83F47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167706" w:rsidRDefault="00B012E4" w:rsidP="00C83F47">
            <w:pPr>
              <w:pStyle w:val="TAH"/>
            </w:pPr>
            <w:r w:rsidRPr="00167706">
              <w:t>SNR@70% Max TP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12091F" w:rsidRDefault="0012091F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.74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746CEA" w:rsidRDefault="009D45F0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  <w:r w:rsidR="00746CEA">
              <w:rPr>
                <w:rFonts w:eastAsiaTheme="minorEastAsia"/>
                <w:lang w:val="en-US" w:eastAsia="zh-CN"/>
              </w:rPr>
              <w:t>.97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746CEA" w:rsidRDefault="00746CEA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.72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746CEA" w:rsidRDefault="009D45F0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4</w:t>
            </w:r>
            <w:r w:rsidR="00746CEA">
              <w:rPr>
                <w:rFonts w:eastAsiaTheme="minorEastAsia"/>
                <w:lang w:val="en-US" w:eastAsia="zh-CN"/>
              </w:rPr>
              <w:t>.02</w:t>
            </w:r>
          </w:p>
        </w:tc>
      </w:tr>
    </w:tbl>
    <w:p w:rsidR="00B012E4" w:rsidRDefault="007C209E" w:rsidP="00B012E4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6F5EDE68" wp14:editId="53D7E712">
            <wp:extent cx="2667600" cy="2005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209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F103D07" wp14:editId="0BBD08B6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2E4" w:rsidRDefault="005F3030" w:rsidP="00B012E4">
      <w:pPr>
        <w:pStyle w:val="TH"/>
        <w:rPr>
          <w:noProof/>
          <w:lang w:val="en-US"/>
        </w:rPr>
      </w:pPr>
      <w:r>
        <w:rPr>
          <w:noProof/>
          <w:lang w:val="en-US"/>
        </w:rPr>
        <w:t>Figure 2</w:t>
      </w:r>
      <w:r w:rsidR="00B012E4">
        <w:rPr>
          <w:noProof/>
          <w:lang w:val="en-US"/>
        </w:rPr>
        <w:t>-1: Ideal Simulation results for NR UE HST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single-tap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scenario</w:t>
      </w:r>
    </w:p>
    <w:p w:rsidR="005F3030" w:rsidRDefault="005F3030" w:rsidP="005F3030">
      <w:pPr>
        <w:pStyle w:val="1"/>
        <w:rPr>
          <w:noProof/>
          <w:lang w:val="en-US"/>
        </w:rPr>
      </w:pPr>
      <w:r>
        <w:rPr>
          <w:noProof/>
          <w:lang w:val="en-US"/>
        </w:rPr>
        <w:t>Conclusion</w:t>
      </w:r>
    </w:p>
    <w:p w:rsidR="005F3030" w:rsidRPr="005F3030" w:rsidRDefault="005F3030" w:rsidP="005F303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 we provide our simulation results </w:t>
      </w:r>
      <w:r w:rsidRPr="005F3030">
        <w:rPr>
          <w:lang w:val="en-US" w:eastAsia="zh-CN"/>
        </w:rPr>
        <w:t xml:space="preserve">on </w:t>
      </w:r>
      <w:r>
        <w:rPr>
          <w:lang w:val="en-US" w:eastAsia="zh-CN"/>
        </w:rPr>
        <w:t xml:space="preserve">Rel-16 </w:t>
      </w:r>
      <w:r w:rsidRPr="005F3030">
        <w:rPr>
          <w:lang w:val="en-US" w:eastAsia="zh-CN"/>
        </w:rPr>
        <w:t>NR UE HST performance requirements</w:t>
      </w:r>
      <w:r w:rsidRPr="00AD59AA">
        <w:rPr>
          <w:lang w:val="en-US" w:eastAsia="zh-CN"/>
        </w:rPr>
        <w:t xml:space="preserve"> </w:t>
      </w:r>
      <w:r>
        <w:rPr>
          <w:lang w:val="en-US" w:eastAsia="zh-CN"/>
        </w:rPr>
        <w:t>for single-tap</w:t>
      </w:r>
      <w:r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B012E4" w:rsidRDefault="00B012E4" w:rsidP="00B012E4">
      <w:pPr>
        <w:pStyle w:val="Reference"/>
        <w:ind w:left="400" w:hanging="400"/>
      </w:pPr>
      <w:r>
        <w:rPr>
          <w:lang w:val="en-US" w:eastAsia="zh-CN"/>
        </w:rPr>
        <w:t>R4-200</w:t>
      </w:r>
      <w:r w:rsidR="009163A1" w:rsidRPr="009163A1">
        <w:rPr>
          <w:lang w:val="en-US" w:eastAsia="zh-CN"/>
        </w:rPr>
        <w:t>8</w:t>
      </w:r>
      <w:r>
        <w:rPr>
          <w:lang w:val="en-US" w:eastAsia="zh-CN"/>
        </w:rPr>
        <w:t>820</w:t>
      </w:r>
      <w:r w:rsidR="009163A1" w:rsidRPr="009163A1">
        <w:rPr>
          <w:lang w:val="en-US" w:eastAsia="zh-CN"/>
        </w:rPr>
        <w:t xml:space="preserve">, </w:t>
      </w:r>
      <w:r w:rsidRPr="00B012E4">
        <w:t>WF on UE demodulation for NR HST</w:t>
      </w:r>
      <w:r>
        <w:rPr>
          <w:lang w:val="en-US" w:eastAsia="zh-CN"/>
        </w:rPr>
        <w:t>, RAN4#95-</w:t>
      </w:r>
      <w:r w:rsidR="009163A1" w:rsidRPr="00B012E4">
        <w:rPr>
          <w:lang w:val="en-US" w:eastAsia="zh-CN"/>
        </w:rPr>
        <w:t>e, CMCC</w:t>
      </w:r>
    </w:p>
    <w:sectPr w:rsidR="009163A1" w:rsidRPr="00B012E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AF8" w:rsidRDefault="00EB2AF8" w:rsidP="009163A1">
      <w:pPr>
        <w:spacing w:after="0"/>
      </w:pPr>
      <w:r>
        <w:separator/>
      </w:r>
    </w:p>
  </w:endnote>
  <w:endnote w:type="continuationSeparator" w:id="0">
    <w:p w:rsidR="00EB2AF8" w:rsidRDefault="00EB2AF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AF8" w:rsidRDefault="00EB2AF8" w:rsidP="009163A1">
      <w:pPr>
        <w:spacing w:after="0"/>
      </w:pPr>
      <w:r>
        <w:separator/>
      </w:r>
    </w:p>
  </w:footnote>
  <w:footnote w:type="continuationSeparator" w:id="0">
    <w:p w:rsidR="00EB2AF8" w:rsidRDefault="00EB2AF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BB"/>
    <w:rsid w:val="0000087E"/>
    <w:rsid w:val="0002379D"/>
    <w:rsid w:val="00086A1D"/>
    <w:rsid w:val="000C68F4"/>
    <w:rsid w:val="00106E4B"/>
    <w:rsid w:val="0011094C"/>
    <w:rsid w:val="0012091F"/>
    <w:rsid w:val="001A6159"/>
    <w:rsid w:val="00221897"/>
    <w:rsid w:val="0025198E"/>
    <w:rsid w:val="0026337D"/>
    <w:rsid w:val="00264A2C"/>
    <w:rsid w:val="0026679C"/>
    <w:rsid w:val="0027571A"/>
    <w:rsid w:val="002E2F7D"/>
    <w:rsid w:val="00314027"/>
    <w:rsid w:val="003373D2"/>
    <w:rsid w:val="00375269"/>
    <w:rsid w:val="00377724"/>
    <w:rsid w:val="0038762B"/>
    <w:rsid w:val="00390076"/>
    <w:rsid w:val="003F7093"/>
    <w:rsid w:val="00401A10"/>
    <w:rsid w:val="00416BDF"/>
    <w:rsid w:val="0043491A"/>
    <w:rsid w:val="004575B7"/>
    <w:rsid w:val="004B25B2"/>
    <w:rsid w:val="004C607D"/>
    <w:rsid w:val="004C739A"/>
    <w:rsid w:val="004F5BBF"/>
    <w:rsid w:val="00532969"/>
    <w:rsid w:val="005A7987"/>
    <w:rsid w:val="005C3579"/>
    <w:rsid w:val="005D7F6A"/>
    <w:rsid w:val="005E0EAC"/>
    <w:rsid w:val="005F3030"/>
    <w:rsid w:val="00624A59"/>
    <w:rsid w:val="00637807"/>
    <w:rsid w:val="00646108"/>
    <w:rsid w:val="006B7BB4"/>
    <w:rsid w:val="00746CEA"/>
    <w:rsid w:val="007B61F6"/>
    <w:rsid w:val="007C209E"/>
    <w:rsid w:val="007D050C"/>
    <w:rsid w:val="00804C38"/>
    <w:rsid w:val="00804EC5"/>
    <w:rsid w:val="00813EAE"/>
    <w:rsid w:val="0085378A"/>
    <w:rsid w:val="008664AE"/>
    <w:rsid w:val="00874ED9"/>
    <w:rsid w:val="008823A4"/>
    <w:rsid w:val="008A7439"/>
    <w:rsid w:val="008C1FF5"/>
    <w:rsid w:val="008C70FA"/>
    <w:rsid w:val="00915630"/>
    <w:rsid w:val="009163A1"/>
    <w:rsid w:val="009248D3"/>
    <w:rsid w:val="009313BB"/>
    <w:rsid w:val="009A0F65"/>
    <w:rsid w:val="009D45F0"/>
    <w:rsid w:val="00A70F98"/>
    <w:rsid w:val="00A80BB8"/>
    <w:rsid w:val="00AA3E3D"/>
    <w:rsid w:val="00AA488B"/>
    <w:rsid w:val="00AC5373"/>
    <w:rsid w:val="00AF1EAA"/>
    <w:rsid w:val="00AF5146"/>
    <w:rsid w:val="00B012E4"/>
    <w:rsid w:val="00B06A66"/>
    <w:rsid w:val="00B4399C"/>
    <w:rsid w:val="00B94325"/>
    <w:rsid w:val="00BA6850"/>
    <w:rsid w:val="00BC4DE3"/>
    <w:rsid w:val="00C006CD"/>
    <w:rsid w:val="00C06889"/>
    <w:rsid w:val="00C55A77"/>
    <w:rsid w:val="00CB4AD4"/>
    <w:rsid w:val="00CC519B"/>
    <w:rsid w:val="00CD2D65"/>
    <w:rsid w:val="00CD7A7A"/>
    <w:rsid w:val="00CF77FF"/>
    <w:rsid w:val="00DC122D"/>
    <w:rsid w:val="00DF603C"/>
    <w:rsid w:val="00E14775"/>
    <w:rsid w:val="00E1684C"/>
    <w:rsid w:val="00E3475F"/>
    <w:rsid w:val="00E375A2"/>
    <w:rsid w:val="00E6511D"/>
    <w:rsid w:val="00E77E8A"/>
    <w:rsid w:val="00E8582B"/>
    <w:rsid w:val="00EB2AF8"/>
    <w:rsid w:val="00EF6B97"/>
    <w:rsid w:val="00F126C1"/>
    <w:rsid w:val="00F50497"/>
    <w:rsid w:val="00F63240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8C35DC-6772-4D4B-8B8F-4157A964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2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B012E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draft\HST%20UE\R4-200xxxx%20Simulation%20results%20on%20NR%20UE%20HST%20performance%20requirements%20for%20single-tap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R4-200xxxx Simulation results on NR UE HST performance requirements for single-tap.dotx</Template>
  <TotalTime>32</TotalTime>
  <Pages>2</Pages>
  <Words>255</Words>
  <Characters>1455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2020-06-18T06:57:00Z</dcterms:created>
  <dcterms:modified xsi:type="dcterms:W3CDTF">2020-08-07T17:35:00Z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(3)sAWLvUrnDIvSEGLlpQrXz2qj3pA5hpfCDNvCeVS7l/gcetxJMNYbnfcxFlGzZMtnV1thqBRy
HFuUr3XFt6C+yMGGgWjDNzHsgWKi4s3HWuDx0wYpg4py9gy9pl8Qs2T9jUmXwzA0yVTcJSAi
+NdN8NmB6Nd2YEWNJThrnDYlO8IX/as6lppOuaqOhjvRJ9xrgsuyvLIVb0KbdO/4xQyrni0S
aj0jii0pmN5JpaUjlA</vt:lpwstr>
  </property>
  <property fmtid="{D5CDD505-2E9C-101B-9397-08002B2CF9AE}" pid="3" name="_2015_ms_pID_7253431">
    <vt:lpwstr>HiwOeDSJXl6sHVrBjMP4WHRx5enjjGBS9fOcmdfrZ1nhqhU6pxOGau
yoRIZTcNoeFw7/Ik2+blzMm9jmfAfV1BKmx8iXUEC5OiNSOIy/biBTEn5eWIf2RNaQWRqti5
yBIUizPQLiFSMteaXye8wEcLvAx0/Czxkct3jhxrs8B0PBcGqd7TnOWMqaafw/UbT8h+G7Wi
TSbwAsqWYFP64Gii9wqGoe3ySiyOUkKBly1k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1A==</vt:lpwstr>
  </property>
</Properties>
</file>